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ACORDO DE PAGAMENTO DE RENDAS EM ATRASO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Reconhecimento de dívida, plano de prestações e aceitação de pagamento parcial</w:t>
      </w:r>
    </w:p>
    <w:p>
      <w:pPr>
        <w:spacing w:after="1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PARTES</w:t>
      </w:r>
    </w:p>
    <w:p>
      <w:pPr>
        <w:tabs>
          <w:tab w:val="right" w:pos="9746" w:leader="dot"/>
        </w:tabs>
        <w:spacing w:after="160"/>
      </w:pPr>
      <w:r>
        <w:t xml:space="preserve">Senhorio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Arrendatário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Fiador, se existir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Imóvel arrendado (morada)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 de arrendamento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Renda mensal em vigor (€)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1.ª — RECONHECIMENTO DA DÍVIDA</w:t>
      </w:r>
    </w:p>
    <w:p>
      <w:pPr>
        <w:spacing w:after="140"/>
        <w:jc w:val="both"/>
      </w:pPr>
      <w:r>
        <w:t xml:space="preserve">O Arrendatário reconhece dever ao Senhorio, à data da assinatura deste acordo, as rendas e encargos discriminados no quadro seguinte, no montante total de [montante em euros].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MÊS / ENCARGO</w:t>
            </w:r>
          </w:p>
        </w:tc>
        <w:tc>
          <w:tcPr>
            <w:tcW w:type="pct" w:w="2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VALOR DEVIDO (€)</w:t>
            </w:r>
          </w:p>
        </w:tc>
        <w:tc>
          <w:tcPr>
            <w:tcW w:type="pct" w:w="2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JÁ PAGO (€)</w:t>
            </w:r>
          </w:p>
        </w:tc>
        <w:tc>
          <w:tcPr>
            <w:tcW w:type="pct" w:w="20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EM DÍVIDA (€)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40%"/>
          </w:tcPr>
          <w:p>
            <w:r>
              <w:rPr>
                <w:sz w:val="19"/>
                <w:szCs w:val="19"/>
              </w:rPr>
              <w:t xml:space="preserve">Total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2.ª — INDEMNIZAÇÃO LEGAL PELA MORA</w:t>
      </w:r>
    </w:p>
    <w:p>
      <w:pPr>
        <w:spacing w:after="140"/>
        <w:jc w:val="both"/>
      </w:pPr>
      <w:r>
        <w:t xml:space="preserve">Nos termos do artigo 1041.º, n.º 1, do Código Civil, o Senhorio tem direito a exigir, além das rendas em atraso, uma indemnização igual a 20 % do que for devido. Quanto a esta indemnização, as partes acordam o que vai assinalado:</w:t>
      </w:r>
    </w:p>
    <w:p>
      <w:pPr>
        <w:spacing w:after="90"/>
        <w:ind w:left="200"/>
      </w:pPr>
      <w:r>
        <w:t xml:space="preserve">☐  </w:t>
      </w:r>
      <w:r>
        <w:t xml:space="preserve">A indemnização de 20 %, no valor de [montante] €, é incluída no plano de pagamento.</w:t>
      </w:r>
    </w:p>
    <w:p>
      <w:pPr>
        <w:spacing w:after="90"/>
        <w:ind w:left="200"/>
      </w:pPr>
      <w:r>
        <w:t xml:space="preserve">☐  </w:t>
      </w:r>
      <w:r>
        <w:t xml:space="preserve">O Senhorio prescinde da indemnização apenas se o plano for integralmente e pontualmente cumprido; em caso de incumprimento, a indemnização torna-se exigível.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3.ª — PLANO DE PAGAMENTO</w:t>
      </w:r>
    </w:p>
    <w:p>
      <w:pPr>
        <w:spacing w:after="140"/>
        <w:jc w:val="both"/>
      </w:pPr>
      <w:r>
        <w:t xml:space="preserve">O Arrendatário paga a quantia em dívida nas prestações indicadas no quadro seguinte, por [meio de pagamento], para o IBAN do Senhorio [IBAN]. Além das prestações, o Arrendatário continua obrigado a pagar pontualmente cada renda que se vença durante o plano.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  <w:tblCellMar>
          <w:top w:type="dxa" w:w="60"/>
          <w:left w:type="dxa" w:w="90"/>
          <w:bottom w:type="dxa" w:w="60"/>
          <w:right w:type="dxa" w:w="90"/>
        </w:tblCellMar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PRESTAÇÃO N.º</w:t>
            </w:r>
          </w:p>
        </w:tc>
        <w:tc>
          <w:tcPr>
            <w:tcW w:type="pct" w:w="27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DATA-LIMITE</w:t>
            </w:r>
          </w:p>
        </w:tc>
        <w:tc>
          <w:tcPr>
            <w:tcW w:type="pct" w:w="22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VALOR (€)</w:t>
            </w:r>
          </w:p>
        </w:tc>
        <w:tc>
          <w:tcPr>
            <w:tcW w:type="pct" w:w="33%"/>
            <w:shd w:fill="F3F8F9" w:val="clear"/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PAGO EM / RUBRICA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18%"/>
          </w:tcPr>
          <w:p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pct" w:w="27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pct" w:w="33%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4.ª — IMPUTAÇÃO DOS PAGAMENTOS</w:t>
      </w:r>
    </w:p>
    <w:p>
      <w:pPr>
        <w:spacing w:after="140"/>
        <w:jc w:val="both"/>
      </w:pPr>
      <w:r>
        <w:t xml:space="preserve">Cada pagamento recebido no âmbito deste acordo é imputado primeiro às rendas e encargos vencidos há mais tempo e, depois, à indemnização, quando devida. O Senhorio emite os recibos correspondentes aos montantes efetivamente recebidos.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5.ª — INCUMPRIMENTO DO PLANO</w:t>
      </w:r>
    </w:p>
    <w:p>
      <w:pPr>
        <w:spacing w:after="140"/>
        <w:jc w:val="both"/>
      </w:pPr>
      <w:r>
        <w:t xml:space="preserve">A falta de pagamento de qualquer prestação ou de qualquer renda vincenda por mais de [n.º de dias] dias após a respetiva data-limite implica o vencimento imediato de todas as prestações em falta, podendo o Senhorio exigir de uma só vez a totalidade do saldo em dívida e exercer todos os direitos que a lei lhe confere, incluindo a resolução do contrato.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6.ª — PAGAMENTOS PARCIAIS — SEM RENÚNCIA</w:t>
      </w:r>
    </w:p>
    <w:p>
      <w:pPr>
        <w:spacing w:after="140"/>
        <w:jc w:val="both"/>
      </w:pPr>
      <w:r>
        <w:t xml:space="preserve">A aceitação pelo Senhorio de pagamentos parciais e a celebração deste acordo não constituem renúncia ao direito à resolução do contrato, à indemnização ou a quaisquer outros direitos com base nas rendas em mora, salvo o que vai expressamente previsto na cláusula 2. Em linha com o artigo 1041.º, n.º 4, do Código Civil, a receção de novas rendas não priva o Senhorio desses direitos.</w:t>
      </w:r>
    </w:p>
    <w:p>
      <w:pPr>
        <w:spacing w:after="140"/>
        <w:jc w:val="both"/>
      </w:pPr>
      <w:r>
        <w:t xml:space="preserve">Enquanto o plano for pontualmente cumprido, o Senhorio compromete-se a não resolver o contrato com fundamento nas rendas abrangidas por este acordo.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7.ª — FIADOR E DISPOSIÇÕES FINAIS</w:t>
      </w:r>
    </w:p>
    <w:p>
      <w:pPr>
        <w:spacing w:after="140"/>
        <w:jc w:val="both"/>
      </w:pPr>
      <w:r>
        <w:t xml:space="preserve">Existindo fiador, este declara tomar conhecimento da dívida e do presente plano e manter a fiança prestada, que garante igualmente as quantias aqui reconhecidas. Em tudo o mais mantém-se o contrato de arrendamento. Este acordo é feito em [n.º] exemplares, um para cada parte.</w:t>
      </w:r>
    </w:p>
    <w:p>
      <w:pPr>
        <w:spacing w:after="200" w:before="300"/>
      </w:pPr>
      <w:r>
        <w:t xml:space="preserve">Feito em _____________________, aos ____ de ______________ de 20____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Arrendatário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Fiador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(se existir)</w:t>
            </w:r>
          </w:p>
        </w:tc>
      </w:tr>
    </w:tbl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NOTAS PARA O SENHORIO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Prazos da lei.</w:t>
      </w:r>
      <w:r>
        <w:rPr>
          <w:i/>
          <w:iCs/>
          <w:color w:val="444444"/>
          <w:sz w:val="18"/>
          <w:szCs w:val="18"/>
        </w:rPr>
        <w:t xml:space="preserve"> Se o Arrendatário pagar as rendas em atraso no prazo de oito dias a contar do início da mora, cessa o direito à indemnização e à resolução (art. 1041.º, n.º 2). A mora igual ou superior a três meses torna inexigível a manutenção do arrendamento (art. 1083.º, n.º 3), mas a resolução operada por comunicação fica sem efeito se o Arrendatário puser fim à mora no prazo de um mês — faculdade que só pode usar uma vez por contrato (art. 1084.º, n.os 3 e 4). A mora superior a oito dias por mais de quatro vezes em 12 meses também é fundamento de resolução, desde que o Senhorio tenha avisado o Arrendatário por carta registada com aviso de receção após o terceiro atraso (art. 1083.º, n.os 4 e 6).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Fiador.</w:t>
      </w:r>
      <w:r>
        <w:rPr>
          <w:i/>
          <w:iCs/>
          <w:color w:val="444444"/>
          <w:sz w:val="18"/>
          <w:szCs w:val="18"/>
        </w:rPr>
        <w:t xml:space="preserve"> Se existir fiança e o Arrendatário não fizer cessar a mora em oito dias, o Senhorio deve notificar o fiador da mora e das quantias em dívida nos 90 dias seguintes, e só depois pode exigir-lhe o pagamento (art. 1041.º, n.os 5 e 6). A assinatura do fiador neste acordo não dispensa essa notificação.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Este acordo não é uma comunicação de resolução.</w:t>
      </w:r>
      <w:r>
        <w:rPr>
          <w:i/>
          <w:iCs/>
          <w:color w:val="444444"/>
          <w:sz w:val="18"/>
          <w:szCs w:val="18"/>
        </w:rPr>
        <w:t xml:space="preserve"> A resolução do contrato pelo Senhorio tem forma própria (art. 9.º, n.º 7, do NRAU). Emita os recibos de renda pelos montantes efetivamente recebidos, conforme o seu enquadramento fiscal.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Acompanhe cada prestação do plano e receba alertas de atraso automáticos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fg_91xehfsetzzdefk1rq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Referências legais: Art. 1041.º do Código Civil (mora do locatário: indemnização de 20 %, n.os 1, 2, 4 e 5); Art. 1042.º do Código Civil (cessação da mora); Art. 1083.º, n.os 3, 4 e 6, do Código Civil (resolução por falta de pagamento); Art. 1084.º, n.os 2 a 4, do Código Civil (resolução por comunicação).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fg_91xehfsetzzdefk1rq" Type="http://schemas.openxmlformats.org/officeDocument/2006/relationships/hyperlink" Target="https://app.aluseg.com/login?mode=signup&amp;utm_source=documento&amp;utm_medium=docx&amp;utm_campaign=acordo-pagamento-parci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2026-10-12T09:19:44.122Z</dcterms:created>
  <dcterms:modified xsi:type="dcterms:W3CDTF">2026-10-12T09:19:44.123Z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